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2553"/>
        <w:gridCol w:w="471"/>
        <w:gridCol w:w="7422"/>
        <w:gridCol w:w="1849"/>
        <w:gridCol w:w="699"/>
        <w:gridCol w:w="32"/>
      </w:tblGrid>
      <w:tr w:rsidR="00FC38A7" w:rsidTr="00EC5630">
        <w:trPr>
          <w:trHeight w:val="1417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68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88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74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92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38A7" w:rsidTr="00EC5630">
        <w:trPr>
          <w:trHeight w:val="226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68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88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center"/>
            </w:pPr>
          </w:p>
        </w:tc>
        <w:tc>
          <w:tcPr>
            <w:tcW w:w="7460" w:type="dxa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4"/>
            </w:tblGrid>
            <w:tr w:rsidR="00FC38A7" w:rsidTr="00FC12B4">
              <w:trPr>
                <w:trHeight w:val="674"/>
              </w:trPr>
              <w:tc>
                <w:tcPr>
                  <w:tcW w:w="59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center"/>
                  </w:pPr>
                  <w:bookmarkStart w:id="0" w:name="_GoBack"/>
                  <w:bookmarkEnd w:id="0"/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Türkiye Ürün İhtisas Borsası</w:t>
                  </w:r>
                </w:p>
                <w:p w:rsidR="00FC38A7" w:rsidRDefault="00FC12B4" w:rsidP="00EC563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21-25 Eylül 2026 Haftası Tarım Ürünleri Piyasası Bülteni</w:t>
                  </w:r>
                </w:p>
              </w:tc>
            </w:tr>
          </w:tbl>
          <w:p w:rsidR="00FC38A7" w:rsidRDefault="00FC38A7" w:rsidP="00EC5630">
            <w:pPr>
              <w:spacing w:after="0" w:line="240" w:lineRule="auto"/>
              <w:jc w:val="center"/>
            </w:pPr>
          </w:p>
        </w:tc>
        <w:tc>
          <w:tcPr>
            <w:tcW w:w="192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38A7" w:rsidTr="00EC5630">
        <w:trPr>
          <w:trHeight w:val="375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38A7" w:rsidRDefault="00FC12B4" w:rsidP="00EC5630">
            <w:pPr>
              <w:spacing w:after="0" w:line="240" w:lineRule="auto"/>
              <w:jc w:val="both"/>
            </w:pPr>
            <w:r>
              <w:rPr>
                <w:noProof/>
              </w:rPr>
              <w:drawing>
                <wp:inline distT="0" distB="0" distL="0" distR="0">
                  <wp:extent cx="795866" cy="238759"/>
                  <wp:effectExtent l="0" t="0" r="0" b="0"/>
                  <wp:docPr id="1" name="img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66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7460" w:type="dxa"/>
            <w:vMerge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92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38A7" w:rsidTr="00EC5630">
        <w:trPr>
          <w:trHeight w:val="149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68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88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7460" w:type="dxa"/>
            <w:vMerge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92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38A7" w:rsidTr="00EC5630">
        <w:trPr>
          <w:trHeight w:val="261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68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88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74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92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12B4" w:rsidTr="00EC5630">
        <w:trPr>
          <w:trHeight w:val="5867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1548" w:type="dxa"/>
            <w:gridSpan w:val="4"/>
          </w:tcPr>
          <w:tbl>
            <w:tblPr>
              <w:tblW w:w="11987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987"/>
            </w:tblGrid>
            <w:tr w:rsidR="00FC38A7" w:rsidTr="00EC5630">
              <w:trPr>
                <w:trHeight w:val="5867"/>
              </w:trPr>
              <w:tc>
                <w:tcPr>
                  <w:tcW w:w="1198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Elektronik Ürün Senedi Piyasası</w:t>
                  </w:r>
                </w:p>
                <w:p w:rsidR="00FC38A7" w:rsidRDefault="00FC38A7" w:rsidP="00EC5630">
                  <w:pPr>
                    <w:spacing w:after="0" w:line="240" w:lineRule="auto"/>
                    <w:jc w:val="both"/>
                  </w:pPr>
                </w:p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Tarım ürünlerinin işlem gördüğü Türkiye Ürün İhtisas Borsası (TÜRİB) Elektronik Ürün Senedi (ELÜS) Piyasasında işlem hacminde öne çıkan Arpa, Buğday ve Mısır ürünleri için fiyat gelişimi aşağıda verilmektedir: </w:t>
                  </w:r>
                </w:p>
                <w:p w:rsidR="00FC38A7" w:rsidRDefault="00FC38A7" w:rsidP="00EC5630">
                  <w:pPr>
                    <w:spacing w:after="0" w:line="240" w:lineRule="auto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 Kırmızı 2.Sınıf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18,50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18,50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18,50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Ekmeklik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18,00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FC38A7" w:rsidRDefault="00FC38A7" w:rsidP="00EC563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 Düşük Vasıflı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16,75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16,72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16,73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Makarnalık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16,74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FC38A7" w:rsidRDefault="00FC38A7" w:rsidP="00EC5630">
                  <w:pPr>
                    <w:spacing w:after="0" w:line="240" w:lineRule="auto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Mısır: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15,00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15,14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Mısır'ın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14,76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14,96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gerçekleşmiştir. </w:t>
                  </w:r>
                </w:p>
                <w:p w:rsidR="00FC38A7" w:rsidRDefault="00FC38A7" w:rsidP="00EC5630">
                  <w:pPr>
                    <w:spacing w:after="0" w:line="240" w:lineRule="auto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Arpa: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14,00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13,91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Arpa'nın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14,03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13,98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gerçekleşmiştir. </w:t>
                  </w:r>
                </w:p>
                <w:p w:rsidR="00FC38A7" w:rsidRDefault="00FC38A7" w:rsidP="00EC5630">
                  <w:pPr>
                    <w:spacing w:after="0" w:line="240" w:lineRule="auto"/>
                    <w:jc w:val="both"/>
                  </w:pPr>
                </w:p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TÜRİB Tarımsal Ürün Fiyat Endeksleri</w:t>
                  </w:r>
                </w:p>
                <w:p w:rsidR="00FC38A7" w:rsidRDefault="00FC38A7" w:rsidP="00EC5630">
                  <w:pPr>
                    <w:spacing w:after="0" w:line="240" w:lineRule="auto"/>
                    <w:jc w:val="both"/>
                  </w:pPr>
                </w:p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Başlangıç tarihi 1 Nisan 2021 ve başlangıç değeri 1000 olan fiyat endekslerinin haftalık gelişimi ve haftanın son iş günü itibariyle, son 1 yılda kaydettiği fiyat değişim oranları aşağıda verilmektedir:</w:t>
                  </w:r>
                </w:p>
                <w:p w:rsidR="00FC38A7" w:rsidRDefault="00FC38A7" w:rsidP="00EC5630">
                  <w:pPr>
                    <w:spacing w:after="0" w:line="240" w:lineRule="auto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Arpa Endeksi: 21.09.2026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7.269,94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25.09.2026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7.309,20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%0,54,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%18,89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C38A7" w:rsidRDefault="00FC38A7" w:rsidP="00EC563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Ekmeklik Endeksi: 21.09.2026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8.761,35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25.09.2026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8.772,95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%0,13,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%30,94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C38A7" w:rsidRDefault="00FC38A7" w:rsidP="00EC563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Endeksi: 21.09.2026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8.092,12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25.09.2026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8.143,86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%0,64,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%30,38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C38A7" w:rsidRDefault="00FC38A7" w:rsidP="00EC563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Makarnalık Endeksi: 21.09.2026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7.605,26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25.09.2026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7.736,07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%1,72,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%26,48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C38A7" w:rsidRDefault="00FC38A7" w:rsidP="00EC563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Hububat Endeksi: 21.09.2026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7.849,96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25.09.2026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7.809,04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seviyesinde kapanmıştır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. .</w:t>
                  </w:r>
                  <w:proofErr w:type="gramEnd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%0,52,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%29,56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FC38A7" w:rsidRDefault="00FC38A7" w:rsidP="00EC563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FC38A7" w:rsidRDefault="00FC12B4" w:rsidP="00EC563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Mısır Endeksi: 21.09.2026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8.530,15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25.09.2026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8.048,20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%5,65,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%29,47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</w:tc>
            </w:tr>
          </w:tbl>
          <w:p w:rsidR="00FC38A7" w:rsidRDefault="00FC38A7" w:rsidP="00EC5630">
            <w:pPr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38A7" w:rsidTr="00EC5630">
        <w:trPr>
          <w:trHeight w:val="175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68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88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74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92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12B4" w:rsidTr="00EC5630"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2531" w:type="dxa"/>
            <w:gridSpan w:val="5"/>
          </w:tcPr>
          <w:tbl>
            <w:tblPr>
              <w:tblW w:w="0" w:type="auto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39"/>
              <w:gridCol w:w="1729"/>
              <w:gridCol w:w="1744"/>
              <w:gridCol w:w="1579"/>
              <w:gridCol w:w="1935"/>
              <w:gridCol w:w="1843"/>
            </w:tblGrid>
            <w:tr w:rsidR="00FC38A7" w:rsidTr="00EC5630">
              <w:trPr>
                <w:trHeight w:val="282"/>
              </w:trPr>
              <w:tc>
                <w:tcPr>
                  <w:tcW w:w="323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Endeks Adı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21.09.2026 Kapanış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25.09.2026 Kapanış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Haftalık Değişim</w:t>
                  </w:r>
                </w:p>
              </w:tc>
              <w:tc>
                <w:tcPr>
                  <w:tcW w:w="19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25.09.2026 İtibarıyla </w:t>
                  </w:r>
                  <w:proofErr w:type="gramStart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Yılbaşına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 Göre Değişim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25.09.2026 İtibarıyla Yıllık Değişim</w:t>
                  </w:r>
                </w:p>
              </w:tc>
            </w:tr>
            <w:tr w:rsidR="00FC38A7" w:rsidTr="00EC5630">
              <w:trPr>
                <w:trHeight w:val="221"/>
              </w:trPr>
              <w:tc>
                <w:tcPr>
                  <w:tcW w:w="323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Arpa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7.269,94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7.309,20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0,54%</w:t>
                  </w:r>
                </w:p>
              </w:tc>
              <w:tc>
                <w:tcPr>
                  <w:tcW w:w="19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9,64%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18,89%</w:t>
                  </w:r>
                </w:p>
              </w:tc>
            </w:tr>
            <w:tr w:rsidR="00FC38A7" w:rsidTr="00EC5630">
              <w:trPr>
                <w:trHeight w:val="221"/>
              </w:trPr>
              <w:tc>
                <w:tcPr>
                  <w:tcW w:w="323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Ekmeklik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8.761,35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8.772,95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0,13%</w:t>
                  </w:r>
                </w:p>
              </w:tc>
              <w:tc>
                <w:tcPr>
                  <w:tcW w:w="19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31,63%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30,94%</w:t>
                  </w:r>
                </w:p>
              </w:tc>
            </w:tr>
            <w:tr w:rsidR="00FC38A7" w:rsidTr="00EC5630">
              <w:trPr>
                <w:trHeight w:val="221"/>
              </w:trPr>
              <w:tc>
                <w:tcPr>
                  <w:tcW w:w="323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8.092,12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8.143,86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0,64%</w:t>
                  </w:r>
                </w:p>
              </w:tc>
              <w:tc>
                <w:tcPr>
                  <w:tcW w:w="19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31,05%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30,38%</w:t>
                  </w:r>
                </w:p>
              </w:tc>
            </w:tr>
            <w:tr w:rsidR="00FC38A7" w:rsidTr="00EC5630">
              <w:trPr>
                <w:trHeight w:val="221"/>
              </w:trPr>
              <w:tc>
                <w:tcPr>
                  <w:tcW w:w="323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Makarnalık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7.605,26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7.736,07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1,72%</w:t>
                  </w:r>
                </w:p>
              </w:tc>
              <w:tc>
                <w:tcPr>
                  <w:tcW w:w="19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28,64%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26,48%</w:t>
                  </w:r>
                </w:p>
              </w:tc>
            </w:tr>
            <w:tr w:rsidR="00FC38A7" w:rsidTr="00EC5630">
              <w:trPr>
                <w:trHeight w:val="221"/>
              </w:trPr>
              <w:tc>
                <w:tcPr>
                  <w:tcW w:w="323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Hububat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7.849,96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7.809,04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-0,52%</w:t>
                  </w:r>
                </w:p>
              </w:tc>
              <w:tc>
                <w:tcPr>
                  <w:tcW w:w="19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29,43%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29,56%</w:t>
                  </w:r>
                </w:p>
              </w:tc>
            </w:tr>
            <w:tr w:rsidR="00FC38A7" w:rsidTr="00EC5630">
              <w:trPr>
                <w:trHeight w:val="221"/>
              </w:trPr>
              <w:tc>
                <w:tcPr>
                  <w:tcW w:w="323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Mısır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8.530,15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8.048,20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-5,65%</w:t>
                  </w:r>
                </w:p>
              </w:tc>
              <w:tc>
                <w:tcPr>
                  <w:tcW w:w="193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31,32%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C38A7" w:rsidRDefault="00FC12B4" w:rsidP="00EC5630">
                  <w:pPr>
                    <w:spacing w:after="0" w:line="240" w:lineRule="auto"/>
                    <w:jc w:val="both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29,47%</w:t>
                  </w:r>
                </w:p>
              </w:tc>
            </w:tr>
          </w:tbl>
          <w:p w:rsidR="00FC38A7" w:rsidRDefault="00FC38A7" w:rsidP="00EC5630">
            <w:pPr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  <w:tr w:rsidR="00FC38A7" w:rsidTr="00EC5630">
        <w:trPr>
          <w:trHeight w:val="1031"/>
        </w:trPr>
        <w:tc>
          <w:tcPr>
            <w:tcW w:w="15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68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88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746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1920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983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  <w:tc>
          <w:tcPr>
            <w:tcW w:w="42" w:type="dxa"/>
          </w:tcPr>
          <w:p w:rsidR="00FC38A7" w:rsidRDefault="00FC38A7" w:rsidP="00EC5630">
            <w:pPr>
              <w:pStyle w:val="EmptyCellLayoutStyle"/>
              <w:spacing w:after="0" w:line="240" w:lineRule="auto"/>
              <w:jc w:val="both"/>
            </w:pPr>
          </w:p>
        </w:tc>
      </w:tr>
    </w:tbl>
    <w:p w:rsidR="00FC38A7" w:rsidRDefault="00FC38A7" w:rsidP="00EC5630">
      <w:pPr>
        <w:spacing w:after="0" w:line="240" w:lineRule="auto"/>
        <w:jc w:val="both"/>
      </w:pPr>
    </w:p>
    <w:sectPr w:rsidR="00FC38A7">
      <w:pgSz w:w="14133" w:h="1684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A7"/>
    <w:rsid w:val="00EC5630"/>
    <w:rsid w:val="00FC12B4"/>
    <w:rsid w:val="00FC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41D6"/>
  <w15:docId w15:val="{8CBDA1F2-D890-41B2-86B2-6746E90E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TURIS Haftalik_Tarim_Urunleri_Piyasasi_Bulteni</vt:lpstr>
    </vt:vector>
  </TitlesOfParts>
  <Company>TURIB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TURIS Haftalik_Tarim_Urunleri_Piyasasi_Bulteni</dc:title>
  <dc:creator>AHMET HAŞİM AKAY</dc:creator>
  <dc:description/>
  <cp:lastModifiedBy>DUYGU ARGUT</cp:lastModifiedBy>
  <cp:revision>2</cp:revision>
  <dcterms:created xsi:type="dcterms:W3CDTF">2026-09-28T08:43:00Z</dcterms:created>
  <dcterms:modified xsi:type="dcterms:W3CDTF">2026-09-28T08:43:00Z</dcterms:modified>
</cp:coreProperties>
</file>